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 w:val="false"/>
          <w:bCs w:val="false"/>
          <w:strike w:val="false"/>
          <w:dstrike w:val="false"/>
        </w:rPr>
      </w:pPr>
      <w:r>
        <w:rPr>
          <w:rFonts w:cs="Arial" w:ascii="Arial" w:hAnsi="Arial"/>
          <w:b w:val="false"/>
          <w:bCs w:val="false"/>
          <w:i/>
          <w:strike w:val="false"/>
          <w:dstrike w:val="false"/>
          <w:sz w:val="24"/>
          <w:szCs w:val="24"/>
        </w:rPr>
        <w:t>P</w:t>
      </w:r>
      <w:r>
        <w:rPr>
          <w:rFonts w:cs="Arial" w:ascii="Arial" w:hAnsi="Arial"/>
          <w:b w:val="false"/>
          <w:bCs w:val="false"/>
          <w:i/>
          <w:strike w:val="false"/>
          <w:dstrike w:val="false"/>
          <w:sz w:val="24"/>
          <w:szCs w:val="24"/>
        </w:rPr>
        <w:t>ostępowani</w:t>
      </w:r>
      <w:r>
        <w:rPr>
          <w:rFonts w:cs="Arial" w:ascii="Arial" w:hAnsi="Arial"/>
          <w:b w:val="false"/>
          <w:bCs w:val="false"/>
          <w:i/>
          <w:strike w:val="false"/>
          <w:dstrike w:val="false"/>
          <w:sz w:val="24"/>
          <w:szCs w:val="24"/>
        </w:rPr>
        <w:t>e sygn.</w:t>
      </w:r>
      <w:r>
        <w:rPr>
          <w:rFonts w:cs="Arial" w:ascii="Arial" w:hAnsi="Arial"/>
          <w:b w:val="false"/>
          <w:bCs w:val="false"/>
          <w:i/>
          <w:strike w:val="false"/>
          <w:dstrike w:val="false"/>
          <w:sz w:val="24"/>
          <w:szCs w:val="24"/>
        </w:rPr>
        <w:t>: IF.271.2.6.2026</w:t>
      </w:r>
    </w:p>
    <w:p>
      <w:pPr>
        <w:pStyle w:val="Normal"/>
        <w:spacing w:lineRule="auto" w:line="480" w:before="0" w:after="0"/>
        <w:ind w:firstLine="708" w:left="4956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</w:t>
      </w:r>
      <w:r>
        <w:rPr>
          <w:rFonts w:cs="Arial" w:ascii="Arial" w:hAnsi="Arial"/>
          <w:b/>
          <w:sz w:val="24"/>
          <w:szCs w:val="24"/>
        </w:rPr>
        <w:t>Zamawiający:</w:t>
      </w:r>
    </w:p>
    <w:p>
      <w:pPr>
        <w:pStyle w:val="ListParagraph"/>
        <w:ind w:firstLine="708" w:left="4956" w:right="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</w:t>
      </w:r>
      <w:r>
        <w:rPr>
          <w:rFonts w:cs="Arial" w:ascii="Arial" w:hAnsi="Arial"/>
          <w:b/>
          <w:sz w:val="24"/>
          <w:szCs w:val="24"/>
        </w:rPr>
        <w:t>Gmina Puławy</w:t>
      </w:r>
    </w:p>
    <w:p>
      <w:pPr>
        <w:pStyle w:val="ListParagraph"/>
        <w:ind w:firstLine="708" w:left="4248" w:right="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>ul. Dęblińska 4, 24 - 100 Puławy</w:t>
      </w:r>
    </w:p>
    <w:p>
      <w:pPr>
        <w:pStyle w:val="ListParagraph"/>
        <w:ind w:firstLine="708" w:left="4248" w:right="6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NIP 716-280-12-48 REG. 431019922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</w:t>
      </w:r>
      <w:r>
        <w:rPr>
          <w:rFonts w:cs="Arial" w:ascii="Arial" w:hAnsi="Arial"/>
          <w:sz w:val="24"/>
          <w:szCs w:val="24"/>
        </w:rPr>
        <w:t>..</w:t>
      </w:r>
    </w:p>
    <w:p>
      <w:pPr>
        <w:pStyle w:val="Normal"/>
        <w:spacing w:lineRule="auto" w:line="276" w:before="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Oświadczenie wykonawcy/wykonawcy wspólnie ubiegającego się o udzielenie zamówienia </w:t>
      </w:r>
      <w:r>
        <w:rPr>
          <w:rFonts w:cs="Arial" w:ascii="Arial" w:hAnsi="Arial"/>
          <w:b/>
          <w:bCs/>
          <w:sz w:val="24"/>
          <w:szCs w:val="24"/>
          <w:u w:val="single"/>
        </w:rPr>
        <w:t>o braku podstaw do wykluczenia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Na potrzeby przeprowadzanego na podstawie wewnętrznego regulaminu udzielania zamówień o wartości nie przekraczającej kwoty 170 000 złotych postępowania na   </w:t>
      </w:r>
      <w:bookmarkStart w:id="0" w:name="_Hlk70494445"/>
      <w:bookmarkStart w:id="1" w:name="_Hlk203079406"/>
      <w:bookmarkStart w:id="2" w:name="_Hlk120887553"/>
      <w:r>
        <w:rPr>
          <w:rFonts w:cs="Arial" w:ascii="Arial" w:hAnsi="Arial"/>
          <w:b/>
          <w:bCs/>
          <w:strike w:val="false"/>
          <w:dstrike w:val="false"/>
          <w:sz w:val="24"/>
          <w:szCs w:val="24"/>
        </w:rPr>
        <w:t>„</w:t>
      </w:r>
      <w:bookmarkStart w:id="3" w:name="_Hlk99101928"/>
      <w:r>
        <w:rPr>
          <w:rFonts w:cs="Arial" w:ascii="Arial" w:hAnsi="Arial"/>
          <w:b/>
          <w:bCs/>
          <w:strike w:val="false"/>
          <w:dstrike w:val="false"/>
          <w:sz w:val="24"/>
          <w:szCs w:val="24"/>
        </w:rPr>
        <w:t>Opracowanie wielobranżowej dokumentacji projektowo-kosztorysowej budowy Ujęcia Wody ze Stacją Uzdatniania Wody w msc. Pachnowola, gm. Puławy”</w:t>
      </w:r>
      <w:bookmarkEnd w:id="0"/>
      <w:bookmarkEnd w:id="1"/>
      <w:bookmarkEnd w:id="2"/>
      <w:bookmarkEnd w:id="3"/>
      <w:r>
        <w:rPr>
          <w:rFonts w:cs="Arial" w:ascii="Arial" w:hAnsi="Arial"/>
          <w:sz w:val="24"/>
          <w:szCs w:val="24"/>
        </w:rPr>
        <w:t xml:space="preserve"> oświadczam/y, co następuje: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i/>
          <w:i/>
          <w:iCs/>
          <w:color w:themeColor="text1" w:val="000000"/>
        </w:rPr>
      </w:pPr>
      <w:r>
        <w:rPr>
          <w:rFonts w:cs="Arial" w:ascii="Arial" w:hAnsi="Arial"/>
        </w:rPr>
        <w:t>Oświadczam/y, że nie zachodzą w stosunku do mnie/nas przesłanki wykluczenia</w:t>
        <w:br/>
        <w:t xml:space="preserve">z postępowania na podstawie art. </w:t>
      </w:r>
      <w:r>
        <w:rPr>
          <w:rFonts w:eastAsia="Times New Roman" w:cs="Arial" w:ascii="Arial" w:hAnsi="Arial"/>
          <w:lang w:eastAsia="pl-PL"/>
        </w:rPr>
        <w:t xml:space="preserve">7 ust. 1 ustawy </w:t>
      </w:r>
      <w:r>
        <w:rPr>
          <w:rFonts w:cs="Arial" w:ascii="Arial" w:hAnsi="Arial"/>
        </w:rPr>
        <w:t xml:space="preserve">z dnia 13 kwietnia 2022 r. </w:t>
        <w:br/>
      </w:r>
      <w:r>
        <w:rPr>
          <w:rFonts w:cs="Arial" w:ascii="Arial" w:hAnsi="Arial"/>
          <w:i/>
          <w:iCs/>
          <w:color w:val="222222"/>
        </w:rPr>
        <w:t xml:space="preserve">o szczególnych rozwiązaniach </w:t>
      </w:r>
      <w:r>
        <w:rPr>
          <w:rFonts w:cs="Arial" w:ascii="Arial" w:hAnsi="Arial"/>
          <w:i/>
          <w:iCs/>
          <w:color w:themeColor="text1" w:val="000000"/>
        </w:rPr>
        <w:t xml:space="preserve">w zakresie przeciwdziałania wspieraniu agresji na Ukrainę oraz służących ochronie bezpieczeństwa narodowego </w:t>
      </w:r>
      <w:r>
        <w:rPr>
          <w:rFonts w:cs="Arial" w:ascii="Arial" w:hAnsi="Arial"/>
          <w:iCs/>
          <w:color w:themeColor="text1" w:val="000000"/>
        </w:rPr>
        <w:t xml:space="preserve">(Dz. U </w:t>
      </w:r>
      <w:r>
        <w:rPr>
          <w:rFonts w:cs="Arial" w:ascii="Arial" w:hAnsi="Arial"/>
        </w:rPr>
        <w:t>z 2025 r. poz. 514</w:t>
      </w:r>
      <w:r>
        <w:rPr>
          <w:rFonts w:cs="Arial" w:ascii="Arial" w:hAnsi="Arial"/>
          <w:iCs/>
          <w:color w:themeColor="text1" w:val="000000"/>
        </w:rPr>
        <w:t>)</w:t>
      </w:r>
      <w:r>
        <w:rPr>
          <w:rStyle w:val="FootnoteReference"/>
          <w:rFonts w:cs="Arial" w:ascii="Arial" w:hAnsi="Arial"/>
          <w:i/>
          <w:iCs/>
          <w:color w:themeColor="text1" w:val="000000"/>
        </w:rPr>
        <w:footnoteReference w:id="2"/>
      </w:r>
      <w:r>
        <w:rPr>
          <w:rFonts w:cs="Arial" w:ascii="Arial" w:hAnsi="Arial"/>
          <w:i/>
          <w:iCs/>
          <w:color w:themeColor="text1" w:val="000000"/>
        </w:rPr>
        <w:t>.</w:t>
      </w:r>
    </w:p>
    <w:p>
      <w:pPr>
        <w:pStyle w:val="NormalWeb"/>
        <w:spacing w:lineRule="auto" w:line="360" w:before="0" w:after="0"/>
        <w:jc w:val="both"/>
        <w:rPr/>
      </w:pPr>
      <w:r>
        <w:rPr>
          <w:rFonts w:cs="Arial" w:ascii="Arial" w:hAnsi="Arial"/>
        </w:rPr>
        <w:t xml:space="preserve">Oświadczam/y, że informacja podana w powyższym oświadczeniu jest aktualna </w:t>
        <w:br/>
        <w:t>i zgodna z prawdą oraz została przedstawiona z pełną świadomością konsekwencji wprowadzenia Zamawiającego w błąd przy przedstawianiu informacji.</w:t>
      </w:r>
      <w:r>
        <w:rPr/>
        <w:t xml:space="preserve"> </w:t>
      </w:r>
    </w:p>
    <w:p>
      <w:pPr>
        <w:pStyle w:val="NormalWeb"/>
        <w:spacing w:lineRule="auto" w:line="360" w:before="0" w:after="0"/>
        <w:jc w:val="both"/>
        <w:rPr/>
      </w:pPr>
      <w:r>
        <w:rPr/>
      </w:r>
    </w:p>
    <w:p>
      <w:pPr>
        <w:pStyle w:val="Normal"/>
        <w:spacing w:lineRule="auto" w:line="240"/>
        <w:ind w:left="467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</w:t>
      </w:r>
    </w:p>
    <w:p>
      <w:pPr>
        <w:pStyle w:val="Normal"/>
        <w:spacing w:lineRule="auto" w:line="240" w:before="0" w:after="160"/>
        <w:ind w:left="5245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Miejscowość, data, podpis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765" w:footer="993" w:bottom="157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>
            <w:strike w:val="false"/>
            <w:dstrike w:val="false"/>
          </w:rPr>
        </w:pPr>
        <w:r>
          <w:rPr>
            <w:strike w:val="false"/>
            <w:dstrike w:val="false"/>
          </w:rPr>
          <w:fldChar w:fldCharType="begin"/>
        </w:r>
        <w:r>
          <w:rPr>
            <w:dstrike w:val="false"/>
            <w:strike w:val="false"/>
          </w:rPr>
          <w:instrText xml:space="preserve"> PAGE </w:instrText>
        </w:r>
        <w:r>
          <w:rPr>
            <w:dstrike w:val="false"/>
            <w:strike w:val="false"/>
          </w:rPr>
          <w:fldChar w:fldCharType="separate"/>
        </w:r>
        <w:r>
          <w:rPr>
            <w:dstrike w:val="false"/>
            <w:strike w:val="false"/>
          </w:rPr>
          <w:t>1</w:t>
        </w:r>
        <w:r>
          <w:rPr>
            <w:dstrike w:val="false"/>
            <w:strike w:val="false"/>
          </w:rPr>
          <w:fldChar w:fldCharType="end"/>
        </w:r>
        <w:r>
          <w:rPr>
            <w:strike w:val="false"/>
            <w:dstrike w:val="false"/>
          </w:rPr>
          <w:t xml:space="preserve"> </w:t>
        </w:r>
        <w:r>
          <w:rPr>
            <w:strike w:val="false"/>
            <w:dstrike w:val="false"/>
          </w:rPr>
          <w:t xml:space="preserve">| </w:t>
        </w:r>
        <w:r>
          <w:rPr>
            <w:strike w:val="false"/>
            <w:dstrike w:val="false"/>
            <w:color w:themeColor="background1" w:themeShade="7f" w:val="7F7F7F"/>
            <w:spacing w:val="60"/>
          </w:rPr>
          <w:t>Strona</w:t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94154220"/>
    </w:sdtPr>
    <w:sdtContent>
      <w:p>
        <w:pPr>
          <w:pStyle w:val="Footer"/>
          <w:pBdr>
            <w:top w:val="single" w:sz="4" w:space="1" w:color="D9D9D9" w:themeColor="light1" w:themeShade="d9"/>
          </w:pBdr>
          <w:jc w:val="right"/>
          <w:rPr>
            <w:strike w:val="false"/>
            <w:dstrike w:val="false"/>
          </w:rPr>
        </w:pPr>
        <w:r>
          <w:rPr>
            <w:strike w:val="false"/>
            <w:dstrike w:val="false"/>
          </w:rPr>
          <w:fldChar w:fldCharType="begin"/>
        </w:r>
        <w:r>
          <w:rPr>
            <w:dstrike w:val="false"/>
            <w:strike w:val="false"/>
          </w:rPr>
          <w:instrText xml:space="preserve"> PAGE </w:instrText>
        </w:r>
        <w:r>
          <w:rPr>
            <w:dstrike w:val="false"/>
            <w:strike w:val="false"/>
          </w:rPr>
          <w:fldChar w:fldCharType="separate"/>
        </w:r>
        <w:r>
          <w:rPr>
            <w:dstrike w:val="false"/>
            <w:strike w:val="false"/>
          </w:rPr>
          <w:t>1</w:t>
        </w:r>
        <w:r>
          <w:rPr>
            <w:dstrike w:val="false"/>
            <w:strike w:val="false"/>
          </w:rPr>
          <w:fldChar w:fldCharType="end"/>
        </w:r>
        <w:r>
          <w:rPr>
            <w:strike w:val="false"/>
            <w:dstrike w:val="false"/>
          </w:rPr>
          <w:t xml:space="preserve"> </w:t>
        </w:r>
        <w:r>
          <w:rPr>
            <w:strike w:val="false"/>
            <w:dstrike w:val="false"/>
          </w:rPr>
          <w:t xml:space="preserve">| </w:t>
        </w:r>
        <w:r>
          <w:rPr>
            <w:strike w:val="false"/>
            <w:dstrike w:val="false"/>
            <w:color w:themeColor="background1" w:themeShade="7f" w:val="7F7F7F"/>
            <w:spacing w:val="60"/>
          </w:rPr>
          <w:t>Strona</w:t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4"/>
          <w:szCs w:val="16"/>
        </w:rPr>
        <w:t xml:space="preserve"> </w:t>
      </w:r>
      <w:r>
        <w:rPr>
          <w:rFonts w:cs="Arial" w:ascii="Arial" w:hAnsi="Arial"/>
          <w:color w:val="222222"/>
          <w:sz w:val="14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4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4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4"/>
          <w:szCs w:val="16"/>
        </w:rPr>
      </w:pPr>
      <w:r>
        <w:rPr>
          <w:rFonts w:cs="Arial" w:ascii="Arial" w:hAnsi="Arial"/>
          <w:color w:val="222222"/>
          <w:sz w:val="14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(t.j. Dz. U. z 20225r. poz. 644)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 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 r.</w:t>
        <w:br/>
        <w:t>o rachunkowości (t.j. Dz. U. z 2023 r. poz. 120), jest podmiot wymieniony w wykazach określonych w rozporządzeniu 765/2006</w:t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eastAsia="Times New Roman" w:cs="Arial" w:ascii="Arial" w:hAnsi="Arial"/>
          <w:strike w:val="false"/>
          <w:dstrike w:val="false"/>
          <w:color w:themeColor="background1" w:themeShade="7f" w:val="7F7F7F"/>
          <w:spacing w:val="60"/>
          <w:sz w:val="14"/>
          <w:szCs w:val="16"/>
          <w:lang w:eastAsia="pl-PL"/>
        </w:rPr>
        <w:t>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strike w:val="false"/>
        <w:dstrike w:val="false"/>
      </w:rPr>
    </w:pPr>
    <w:r>
      <w:rPr>
        <w:rFonts w:cs="Calibri" w:ascii="Arial" w:hAnsi="Arial" w:cstheme="minorHAnsi"/>
        <w:i/>
        <w:strike w:val="false"/>
        <w:dstrike w:val="false"/>
      </w:rPr>
      <w:t xml:space="preserve">Załącznik nr </w:t>
    </w:r>
    <w:r>
      <w:rPr>
        <w:rFonts w:cs="Calibri" w:ascii="Arial" w:hAnsi="Arial" w:cstheme="minorHAnsi"/>
        <w:i/>
        <w:strike w:val="false"/>
        <w:dstrike w:val="false"/>
      </w:rPr>
      <w:t>6</w:t>
    </w:r>
  </w:p>
  <w:p>
    <w:pPr>
      <w:pStyle w:val="Header"/>
      <w:rPr>
        <w:strike w:val="false"/>
        <w:dstrike w:val="false"/>
      </w:rPr>
    </w:pPr>
    <w:r>
      <w:rPr>
        <w:strike w:val="false"/>
        <w:dstrike w:val="false"/>
      </w:rPr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141" w:left="5246"/>
      <w:jc w:val="right"/>
      <w:rPr>
        <w:strike w:val="false"/>
        <w:dstrike w:val="false"/>
      </w:rPr>
    </w:pPr>
    <w:r>
      <w:rPr>
        <w:rFonts w:cs="Calibri" w:ascii="Arial" w:hAnsi="Arial" w:cstheme="minorHAnsi"/>
        <w:i/>
        <w:strike w:val="false"/>
        <w:dstrike w:val="false"/>
      </w:rPr>
      <w:t xml:space="preserve">Załącznik nr </w:t>
    </w:r>
    <w:r>
      <w:rPr>
        <w:rFonts w:cs="Calibri" w:ascii="Arial" w:hAnsi="Arial" w:cstheme="minorHAnsi"/>
        <w:i/>
        <w:strike w:val="false"/>
        <w:dstrike w:val="false"/>
      </w:rPr>
      <w:t>6</w:t>
    </w:r>
  </w:p>
  <w:p>
    <w:pPr>
      <w:pStyle w:val="Header"/>
      <w:rPr>
        <w:strike w:val="false"/>
        <w:dstrike w:val="false"/>
      </w:rPr>
    </w:pPr>
    <w:r>
      <w:rPr>
        <w:strike w:val="false"/>
        <w:dstrike w:val="false"/>
      </w:rPr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2"/>
      </w:numPr>
      <w:jc w:val="center"/>
      <w:outlineLvl w:val="0"/>
    </w:pPr>
    <w:rPr>
      <w:strike w:val="false"/>
      <w:dstrike w:val="false"/>
      <w:color w:val="auto"/>
      <w:sz w:val="28"/>
      <w:szCs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b/>
      <w:bCs/>
      <w:strike w:val="false"/>
      <w:dstrike w:val="false"/>
      <w:color w:val="auto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user">
    <w:name w:val="Znaki przypisów końcowych (user)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Hyperlink">
    <w:name w:val="Hyperlink"/>
    <w:basedOn w:val="DefaultParagraphFont"/>
    <w:uiPriority w:val="99"/>
    <w:unhideWhenUsed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993878"/>
    <w:rPr/>
  </w:style>
  <w:style w:type="character" w:styleId="Domylnaczcionkaakapitu1">
    <w:name w:val="Domyślna czcionka akapitu1"/>
    <w:qFormat/>
    <w:rPr/>
  </w:style>
  <w:style w:type="character" w:styleId="WW8Num1z3">
    <w:name w:val="WW8Num1z3"/>
    <w:qFormat/>
    <w:rPr>
      <w:rFonts w:ascii="Symbol" w:hAnsi="Symbol" w:cs="Symbol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Domylnaczcionkaakapitu2">
    <w:name w:val="Domyślna czcionka akapitu2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493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</w:rPr>
  </w:style>
  <w:style w:type="paragraph" w:styleId="Title">
    <w:name w:val="Title"/>
    <w:basedOn w:val="Normal"/>
    <w:next w:val="Subtitle"/>
    <w:qFormat/>
    <w:pPr>
      <w:jc w:val="center"/>
    </w:pPr>
    <w:rPr>
      <w:b/>
      <w:bCs/>
      <w:strike w:val="false"/>
      <w:dstrike w:val="false"/>
      <w:color w:val="auto"/>
      <w:sz w:val="28"/>
      <w:szCs w:val="28"/>
      <w:u w:val="single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Bezlistyuser" w:default="1">
    <w:name w:val="Bez listy (user)"/>
    <w:uiPriority w:val="99"/>
    <w:semiHidden/>
    <w:unhideWhenUsed/>
    <w:qFormat/>
  </w:style>
  <w:style w:type="numbering" w:styleId="Bezlisty">
    <w:name w:val="Bez listy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928F4-75C4-4EE8-81A4-6B45B354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LibreOffice/25.2.7.2$Windows_X86_64 LibreOffice_project/5cbfd1ab6520636bb5f7b99185aa69bd7456825d</Application>
  <AppVersion>15.0000</AppVersion>
  <Pages>1</Pages>
  <Words>417</Words>
  <Characters>2504</Characters>
  <CharactersWithSpaces>2917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2024-03-21T09:11:00Z</dcterms:created>
  <dc:creator>Remigiusz Stępień</dc:creator>
  <dc:description/>
  <dc:language>pl-PL</dc:language>
  <cp:lastModifiedBy/>
  <cp:lastPrinted>2022-05-30T11:56:00Z</cp:lastPrinted>
  <dcterms:modified xsi:type="dcterms:W3CDTF">2026-02-20T22:41:02Z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